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7052A" w14:textId="0FEADFF2" w:rsidR="00846D43" w:rsidRPr="00F60AE4" w:rsidRDefault="00846D43">
      <w:pPr>
        <w:rPr>
          <w:b/>
          <w:bCs/>
          <w:sz w:val="36"/>
          <w:szCs w:val="36"/>
          <w:u w:val="single"/>
        </w:rPr>
      </w:pPr>
      <w:r w:rsidRPr="00F60AE4">
        <w:rPr>
          <w:b/>
          <w:bCs/>
          <w:sz w:val="36"/>
          <w:szCs w:val="36"/>
          <w:u w:val="single"/>
        </w:rPr>
        <w:t xml:space="preserve">POUČENÍ KLIENTA </w:t>
      </w:r>
    </w:p>
    <w:p w14:paraId="73E340CD" w14:textId="6CA20D4A" w:rsidR="00846D43" w:rsidRDefault="00846D43">
      <w:pPr>
        <w:rPr>
          <w:b/>
          <w:bCs/>
          <w:u w:val="single"/>
        </w:rPr>
      </w:pPr>
      <w:r w:rsidRPr="00846D43">
        <w:rPr>
          <w:b/>
          <w:bCs/>
          <w:u w:val="single"/>
        </w:rPr>
        <w:t xml:space="preserve">Poučení klienta advokátní kanceláře </w:t>
      </w:r>
      <w:r>
        <w:rPr>
          <w:b/>
          <w:bCs/>
          <w:u w:val="single"/>
        </w:rPr>
        <w:t>REALS advokátní ka</w:t>
      </w:r>
      <w:r w:rsidR="00422E7B">
        <w:rPr>
          <w:b/>
          <w:bCs/>
          <w:u w:val="single"/>
        </w:rPr>
        <w:t>n</w:t>
      </w:r>
      <w:r>
        <w:rPr>
          <w:b/>
          <w:bCs/>
          <w:u w:val="single"/>
        </w:rPr>
        <w:t>celář s.r.o.</w:t>
      </w:r>
      <w:r w:rsidRPr="00846D43">
        <w:rPr>
          <w:b/>
          <w:bCs/>
          <w:u w:val="single"/>
        </w:rPr>
        <w:t xml:space="preserve"> v souladu se zákonem č.</w:t>
      </w:r>
      <w:r>
        <w:rPr>
          <w:b/>
          <w:bCs/>
          <w:u w:val="single"/>
        </w:rPr>
        <w:t> </w:t>
      </w:r>
      <w:r w:rsidRPr="00846D43">
        <w:rPr>
          <w:b/>
          <w:bCs/>
          <w:u w:val="single"/>
        </w:rPr>
        <w:t>253/2008 Sb., o některých opatřeních proti legalizaci výnosů z trestné činnosti a financování terorismu, ve znění pozdějších předpisů</w:t>
      </w:r>
      <w:r w:rsidR="00F60AE4">
        <w:rPr>
          <w:b/>
          <w:bCs/>
          <w:u w:val="single"/>
        </w:rPr>
        <w:t xml:space="preserve"> (AML zákon)</w:t>
      </w:r>
      <w:r w:rsidRPr="00846D43">
        <w:rPr>
          <w:b/>
          <w:bCs/>
          <w:u w:val="single"/>
        </w:rPr>
        <w:br/>
      </w:r>
      <w:r w:rsidRPr="00846D43">
        <w:br/>
        <w:t xml:space="preserve">Advokát je povinnou osobou podle </w:t>
      </w:r>
      <w:r w:rsidR="00F60AE4">
        <w:t xml:space="preserve">AML </w:t>
      </w:r>
      <w:r w:rsidRPr="00846D43">
        <w:t>zákona, a dle tohoto zákona je povinen provádět opatření podle tohoto zákona a dalších předpisů, mimo jiné provádět identifikaci a kontrolu klienta. Za tímto účelem je povinen shromažďovat a uchovávat osobní údaje klienta a pořizovat kopie dokladů, z nichž tyto údaje ověřil.</w:t>
      </w:r>
      <w:r w:rsidRPr="00846D43">
        <w:br/>
      </w:r>
      <w:r w:rsidRPr="00846D43">
        <w:rPr>
          <w:b/>
          <w:bCs/>
        </w:rPr>
        <w:br/>
      </w:r>
      <w:r w:rsidRPr="00846D43">
        <w:rPr>
          <w:b/>
          <w:bCs/>
          <w:u w:val="single"/>
        </w:rPr>
        <w:t>Rozsah zpracování údajů</w:t>
      </w:r>
    </w:p>
    <w:p w14:paraId="389F3470" w14:textId="77777777" w:rsidR="00F60AE4" w:rsidRDefault="00F60AE4">
      <w:pPr>
        <w:rPr>
          <w:b/>
          <w:bCs/>
          <w:u w:val="single"/>
        </w:rPr>
      </w:pPr>
      <w:r w:rsidRPr="00F60AE4">
        <w:t>Zpracovávána jsou všechna jména a příjmení, titul, rodné číslo, datum narození, místo narození a pohlaví, trvalý nebo jiný pobyt a státní občanství, povolání, číslo průkazu totožnosti, fotografie z průkazu totožnosti a další údaje obsažené na průkazu totožnosti. V případě podnikající fyzické osoby pak dále též údaje o její obchodní firmě, odlišujícím dodatku nebo dalším označení, sídle a identifikačním čísle osoby. Zpracovávány mohou dále být další kontaktní údaje, zejména telefonní číslo a emailová adresa, a další údaje získané v rámci kontroly a průběžné kontroly klienta a plnění dalších povinností dle AML zákona.</w:t>
      </w:r>
      <w:r w:rsidRPr="00F60AE4">
        <w:rPr>
          <w:b/>
          <w:bCs/>
          <w:u w:val="single"/>
        </w:rPr>
        <w:t xml:space="preserve"> </w:t>
      </w:r>
    </w:p>
    <w:p w14:paraId="7FD63436" w14:textId="32EC900C" w:rsidR="00BD6681" w:rsidRDefault="00846D43">
      <w:r>
        <w:rPr>
          <w:b/>
          <w:bCs/>
          <w:u w:val="single"/>
        </w:rPr>
        <w:t>Doba zpracování údajů</w:t>
      </w:r>
      <w:r w:rsidRPr="00846D43">
        <w:br/>
      </w:r>
      <w:r w:rsidRPr="00846D43">
        <w:br/>
        <w:t xml:space="preserve">Osobní údaje klienta budou zpracovány </w:t>
      </w:r>
      <w:r w:rsidR="00055EF5" w:rsidRPr="00055EF5">
        <w:t>po dobu deseti (10) let po ukončení smluvního vztahu s</w:t>
      </w:r>
      <w:r w:rsidR="0011170E">
        <w:t> </w:t>
      </w:r>
      <w:r w:rsidR="00055EF5" w:rsidRPr="00055EF5">
        <w:t>klientem či po ukončení poskytování právních služeb</w:t>
      </w:r>
      <w:r w:rsidRPr="00846D43">
        <w:t>.</w:t>
      </w:r>
      <w:r w:rsidRPr="00846D43">
        <w:br/>
      </w:r>
      <w:r w:rsidRPr="00846D43">
        <w:rPr>
          <w:b/>
          <w:bCs/>
        </w:rPr>
        <w:br/>
      </w:r>
      <w:r w:rsidRPr="00846D43">
        <w:rPr>
          <w:b/>
          <w:bCs/>
          <w:u w:val="single"/>
        </w:rPr>
        <w:t>Účel zpracování údajů</w:t>
      </w:r>
      <w:r w:rsidRPr="00846D43">
        <w:br/>
      </w:r>
      <w:r w:rsidRPr="00846D43">
        <w:br/>
      </w:r>
      <w:r w:rsidR="00055EF5">
        <w:t>P</w:t>
      </w:r>
      <w:r w:rsidR="00055EF5" w:rsidRPr="00055EF5">
        <w:t>lnění povinností vyplývajících z AML zákona a dalších předpisů v oblasti boje proti legalizaci výnosů z</w:t>
      </w:r>
      <w:r w:rsidR="0011170E">
        <w:t> </w:t>
      </w:r>
      <w:r w:rsidR="00055EF5" w:rsidRPr="00055EF5">
        <w:t>trestné činnosti a financování terorismu</w:t>
      </w:r>
      <w:r w:rsidRPr="00846D43">
        <w:t>.</w:t>
      </w:r>
      <w:r w:rsidRPr="00846D43">
        <w:br/>
      </w:r>
      <w:r w:rsidRPr="00846D43">
        <w:rPr>
          <w:b/>
          <w:bCs/>
        </w:rPr>
        <w:br/>
      </w:r>
      <w:r w:rsidRPr="00846D43">
        <w:rPr>
          <w:b/>
          <w:bCs/>
          <w:u w:val="single"/>
        </w:rPr>
        <w:t>Forma zpracování údajů</w:t>
      </w:r>
      <w:r w:rsidRPr="00846D43">
        <w:br/>
      </w:r>
      <w:r w:rsidRPr="00846D43">
        <w:br/>
        <w:t>Údaje mohou být zaznamenány jak v elektronické, tak listinné podobě spolu s dokumenty ověřující pravdivost údajů. Z dokladů, z nichž byly údaje ověřeny, mohou být pořizovány kopie a mohou být archivovány.</w:t>
      </w:r>
      <w:r w:rsidRPr="00846D43">
        <w:br/>
      </w:r>
      <w:r w:rsidRPr="00846D43">
        <w:rPr>
          <w:b/>
          <w:bCs/>
        </w:rPr>
        <w:br/>
      </w:r>
      <w:r w:rsidRPr="00846D43">
        <w:rPr>
          <w:b/>
          <w:bCs/>
          <w:u w:val="single"/>
        </w:rPr>
        <w:t>Poučení o právech nositele údajů a jeho možnostech zpracování údajů omezit nebo vyloučit</w:t>
      </w:r>
      <w:r w:rsidRPr="00846D43">
        <w:br/>
      </w:r>
      <w:r w:rsidRPr="00846D43">
        <w:br/>
      </w:r>
      <w:r w:rsidR="0011170E">
        <w:t>Subjekt</w:t>
      </w:r>
      <w:r w:rsidRPr="00846D43">
        <w:t xml:space="preserve"> údajů má právo omezit nebo vyloučit zpracování údajů pouze v zákonem stanovených případech v souladu se zákonem č. 110/2019 Sb., o zpracování osobních údajů, ve znění pozdějších předpisů, a za podmínek a v souladu s</w:t>
      </w:r>
      <w:r w:rsidR="00055EF5">
        <w:t xml:space="preserve"> AML</w:t>
      </w:r>
      <w:r w:rsidRPr="00846D43">
        <w:t xml:space="preserve"> zákonem</w:t>
      </w:r>
      <w:r w:rsidR="00055EF5">
        <w:t>.</w:t>
      </w:r>
      <w:r w:rsidRPr="00846D43">
        <w:br/>
      </w:r>
      <w:r w:rsidRPr="00846D43">
        <w:br/>
      </w:r>
      <w:r w:rsidRPr="00846D43">
        <w:rPr>
          <w:b/>
          <w:bCs/>
          <w:u w:val="single"/>
        </w:rPr>
        <w:t>Poučení o předávání osobních údajů</w:t>
      </w:r>
      <w:r w:rsidRPr="00846D43">
        <w:br/>
      </w:r>
      <w:r w:rsidRPr="00846D43">
        <w:br/>
        <w:t>Údaje mohou být předávány pouze za podmínek a v souladu se zákonem č. 110/2019 Sb., o</w:t>
      </w:r>
      <w:r w:rsidR="00883C9A">
        <w:t> </w:t>
      </w:r>
      <w:r w:rsidRPr="00846D43">
        <w:t>zpracování osobních údajů, ve znění pozdějších předpisů, a za podmínek a v souladu s</w:t>
      </w:r>
      <w:r w:rsidR="00055EF5">
        <w:t xml:space="preserve"> AML</w:t>
      </w:r>
      <w:r w:rsidRPr="00846D43">
        <w:t xml:space="preserve"> zákonem.</w:t>
      </w:r>
      <w:r w:rsidRPr="00846D43">
        <w:br/>
      </w:r>
      <w:r w:rsidRPr="00846D43">
        <w:rPr>
          <w:b/>
          <w:bCs/>
        </w:rPr>
        <w:br/>
      </w:r>
      <w:r w:rsidRPr="00846D43">
        <w:rPr>
          <w:b/>
          <w:bCs/>
          <w:u w:val="single"/>
        </w:rPr>
        <w:lastRenderedPageBreak/>
        <w:t>Poučení o orgánu dozoru</w:t>
      </w:r>
      <w:r w:rsidRPr="00846D43">
        <w:br/>
      </w:r>
      <w:r w:rsidRPr="00846D43">
        <w:br/>
      </w:r>
      <w:r w:rsidR="00055EF5" w:rsidRPr="00055EF5">
        <w:t>Orgánem dozoru je v případě povinností dle AML zákona především Česká advokátní komora</w:t>
      </w:r>
      <w:r w:rsidR="00261D0A">
        <w:t xml:space="preserve"> a </w:t>
      </w:r>
      <w:r w:rsidR="00261D0A" w:rsidRPr="00261D0A">
        <w:t>Finanční analytický úřad</w:t>
      </w:r>
      <w:r w:rsidR="00055EF5" w:rsidRPr="00055EF5">
        <w:t>. Orgánem dozoru v oblasti ochrany osobních údajů je Úřad pro ochranu osobních údajů</w:t>
      </w:r>
      <w:r w:rsidRPr="00846D43">
        <w:t>.</w:t>
      </w:r>
      <w:r w:rsidRPr="00846D43">
        <w:br/>
      </w:r>
      <w:r w:rsidRPr="00846D43">
        <w:rPr>
          <w:b/>
          <w:bCs/>
        </w:rPr>
        <w:br/>
      </w:r>
      <w:r w:rsidRPr="00846D43">
        <w:rPr>
          <w:b/>
          <w:bCs/>
          <w:u w:val="single"/>
        </w:rPr>
        <w:t>Kontaktní osoba</w:t>
      </w:r>
      <w:r w:rsidRPr="00846D43">
        <w:br/>
      </w:r>
      <w:r w:rsidRPr="00846D43">
        <w:br/>
        <w:t>Kontaktní osobou pro účely plnění povinností uložených na základě</w:t>
      </w:r>
      <w:r w:rsidR="00055EF5">
        <w:t xml:space="preserve"> AML</w:t>
      </w:r>
      <w:r w:rsidRPr="00846D43">
        <w:t xml:space="preserve"> zákona je </w:t>
      </w:r>
      <w:r w:rsidR="00883C9A">
        <w:t>JUDr. Miroslav Dudek</w:t>
      </w:r>
      <w:r w:rsidRPr="00846D43">
        <w:t xml:space="preserve"> (e-mail: </w:t>
      </w:r>
      <w:r w:rsidR="00883C9A">
        <w:t>miroslav.dudek</w:t>
      </w:r>
      <w:r w:rsidRPr="00846D43">
        <w:t>@</w:t>
      </w:r>
      <w:r w:rsidR="00883C9A">
        <w:t>reals.law</w:t>
      </w:r>
      <w:r w:rsidRPr="00846D43">
        <w:t>).</w:t>
      </w:r>
      <w:r w:rsidRPr="00846D43">
        <w:br/>
      </w:r>
      <w:r w:rsidRPr="00846D43">
        <w:br/>
      </w:r>
      <w:r w:rsidRPr="00846D43">
        <w:rPr>
          <w:b/>
          <w:bCs/>
          <w:u w:val="single"/>
        </w:rPr>
        <w:t>Jak nás můžete kontaktovat</w:t>
      </w:r>
      <w:r w:rsidRPr="00846D43">
        <w:br/>
        <w:t xml:space="preserve">V případě jakýchkoliv dotazů či připomínek můžete kontaktovat na </w:t>
      </w:r>
      <w:r w:rsidR="00420738" w:rsidRPr="00420738">
        <w:t>adrese Na Doubkové 1281/2, Smíchov, 150 00 Praha 5, Česká republika</w:t>
      </w:r>
      <w:r w:rsidRPr="00846D43">
        <w:t>,</w:t>
      </w:r>
      <w:r w:rsidR="00422E7B">
        <w:t xml:space="preserve"> popř. na e-</w:t>
      </w:r>
      <w:r w:rsidR="00420738">
        <w:t>mailu výše či na</w:t>
      </w:r>
      <w:r w:rsidR="00422E7B">
        <w:t xml:space="preserve"> </w:t>
      </w:r>
      <w:hyperlink r:id="rId4" w:history="1">
        <w:r w:rsidR="00422E7B" w:rsidRPr="00422E7B">
          <w:rPr>
            <w:rStyle w:val="Hypertextovodkaz"/>
          </w:rPr>
          <w:t>office@reals.law</w:t>
        </w:r>
      </w:hyperlink>
      <w:r w:rsidR="004C460A">
        <w:rPr>
          <w:rStyle w:val="Hypertextovodkaz"/>
        </w:rPr>
        <w:t>.</w:t>
      </w:r>
      <w:r w:rsidR="00422E7B">
        <w:t xml:space="preserve"> </w:t>
      </w:r>
    </w:p>
    <w:p w14:paraId="36C276B7" w14:textId="77777777" w:rsidR="0011170E" w:rsidRPr="0011170E" w:rsidRDefault="0011170E">
      <w:pPr>
        <w:rPr>
          <w:b/>
          <w:bCs/>
          <w:u w:val="single"/>
        </w:rPr>
      </w:pPr>
      <w:r w:rsidRPr="0011170E">
        <w:rPr>
          <w:b/>
          <w:bCs/>
          <w:u w:val="single"/>
        </w:rPr>
        <w:t xml:space="preserve">Zásady zpracování osobních údajů </w:t>
      </w:r>
    </w:p>
    <w:p w14:paraId="74E475F8" w14:textId="0E76D70B" w:rsidR="0011170E" w:rsidRDefault="0011170E">
      <w:r w:rsidRPr="0011170E">
        <w:t>Rozsah, účel a další podmínky zpracování osobních údajů jsou uvedeny v</w:t>
      </w:r>
      <w:r w:rsidR="009515B3">
        <w:t> Informacích o</w:t>
      </w:r>
      <w:r w:rsidRPr="0011170E">
        <w:t xml:space="preserve"> zpracování osobních údajů, které jsou uveřejněny na webových stránkách</w:t>
      </w:r>
      <w:r w:rsidR="009515B3">
        <w:t xml:space="preserve"> www.reals.law.</w:t>
      </w:r>
    </w:p>
    <w:p w14:paraId="050C6CB1" w14:textId="77777777" w:rsidR="0011170E" w:rsidRDefault="0011170E"/>
    <w:sectPr w:rsidR="00111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43"/>
    <w:rsid w:val="00055EF5"/>
    <w:rsid w:val="0011170E"/>
    <w:rsid w:val="00261D0A"/>
    <w:rsid w:val="00420738"/>
    <w:rsid w:val="00422E7B"/>
    <w:rsid w:val="004C460A"/>
    <w:rsid w:val="00846D43"/>
    <w:rsid w:val="00883C9A"/>
    <w:rsid w:val="008A55C5"/>
    <w:rsid w:val="009515B3"/>
    <w:rsid w:val="00BD6681"/>
    <w:rsid w:val="00C93902"/>
    <w:rsid w:val="00F6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9827A"/>
  <w15:chartTrackingRefBased/>
  <w15:docId w15:val="{1B3664CC-76A4-458F-8720-24BD9CA8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22E7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22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reals.law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459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Jiráková</dc:creator>
  <cp:keywords/>
  <dc:description/>
  <cp:lastModifiedBy>Jana Jiráková</cp:lastModifiedBy>
  <cp:revision>9</cp:revision>
  <dcterms:created xsi:type="dcterms:W3CDTF">2023-11-15T13:52:00Z</dcterms:created>
  <dcterms:modified xsi:type="dcterms:W3CDTF">2023-11-20T17:42:00Z</dcterms:modified>
</cp:coreProperties>
</file>